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3C51C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28"/>
          <w:lang w:val="en-US" w:eastAsia="zh-CN"/>
        </w:rPr>
      </w:pPr>
      <w:r>
        <w:rPr>
          <w:rFonts w:ascii="黑体" w:hAnsi="黑体" w:eastAsia="黑体" w:cs="黑体"/>
          <w:b/>
          <w:bCs/>
          <w:kern w:val="0"/>
          <w:sz w:val="32"/>
          <w:szCs w:val="28"/>
          <w:u w:val="single"/>
        </w:rPr>
        <w:t>湖北省建筑设计院有限公司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  <w:u w:val="single"/>
          <w:lang w:val="en-US" w:eastAsia="zh-CN"/>
        </w:rPr>
        <w:t>人力资源部、数智研究中心、第四建筑设计院、市场营销中心、纪检工作部、策划研究中心固定资产设备</w:t>
      </w:r>
      <w:r>
        <w:rPr>
          <w:rFonts w:ascii="黑体" w:hAnsi="黑体" w:eastAsia="黑体" w:cs="黑体"/>
          <w:b/>
          <w:bCs/>
          <w:kern w:val="0"/>
          <w:sz w:val="32"/>
          <w:szCs w:val="28"/>
          <w:u w:val="single"/>
        </w:rPr>
        <w:t>采购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  <w:u w:val="single"/>
          <w:lang w:val="en-US" w:eastAsia="zh-CN"/>
        </w:rPr>
        <w:t>项目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</w:rPr>
        <w:t>竞价采购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  <w:lang w:val="en-US" w:eastAsia="zh-CN"/>
        </w:rPr>
        <w:t>公告</w:t>
      </w:r>
    </w:p>
    <w:p w14:paraId="343B3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湖北省建筑设计院有限公司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人力资源部、数智研究中心、第四建筑设计院、市场营销中心、纪检工作部、策划研究中心固定资产设备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采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资金已落实，具备采购条件现公开邀请合格供应商参加本项目竞价采购活动。</w:t>
      </w:r>
    </w:p>
    <w:p w14:paraId="2AA987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一、项目概况</w:t>
      </w:r>
    </w:p>
    <w:p w14:paraId="71B16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.项目名称：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湖北省建筑设计院有限公司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人力资源部、数智研究中心、第四建筑设计院、市场营销中心、纪检工作部、策划研究中心固定资产设备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项目</w:t>
      </w:r>
    </w:p>
    <w:p w14:paraId="46DC9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.标段分包：本项目共有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1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个包段，每个供应商可参加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 1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个包段的竞价采购活动，最多允许获取其中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1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个包段成交资格。</w:t>
      </w:r>
    </w:p>
    <w:p w14:paraId="50603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/>
        </w:rPr>
        <w:t>3.采购内容：</w:t>
      </w:r>
    </w:p>
    <w:p w14:paraId="02453830">
      <w:pPr>
        <w:autoSpaceDE w:val="0"/>
        <w:autoSpaceDN w:val="0"/>
        <w:adjustRightInd w:val="0"/>
        <w:snapToGrid w:val="0"/>
        <w:spacing w:line="360" w:lineRule="auto"/>
        <w:ind w:firstLine="660" w:firstLineChars="300"/>
        <w:jc w:val="left"/>
        <w:rPr>
          <w:rFonts w:hint="default" w:ascii="仿宋" w:hAnsi="仿宋" w:eastAsia="仿宋" w:cs="仿宋"/>
          <w:kern w:val="0"/>
          <w:sz w:val="22"/>
          <w:szCs w:val="22"/>
          <w:u w:val="single"/>
          <w:lang w:val="en-US" w:eastAsia="zh-CN"/>
        </w:rPr>
      </w:pPr>
      <w:bookmarkStart w:id="0" w:name="_Hlk171939737"/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（1）采购一台笔记本电脑</w:t>
      </w:r>
      <w:bookmarkEnd w:id="0"/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，配置为：华为MateBook14 酷睿Utra笔记本电脑（酷睿）</w:t>
      </w:r>
    </w:p>
    <w:p w14:paraId="14911EEC">
      <w:pPr>
        <w:autoSpaceDE w:val="0"/>
        <w:autoSpaceDN w:val="0"/>
        <w:adjustRightInd w:val="0"/>
        <w:snapToGrid w:val="0"/>
        <w:spacing w:line="360" w:lineRule="auto"/>
        <w:ind w:firstLine="660" w:firstLineChars="300"/>
        <w:jc w:val="left"/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(2)采购一台移动电视及一台电视配套移动推车，配置为：小米电视，Redmi max 86英寸 2+32GB；移动推车型号：科美仕2100A;</w:t>
      </w:r>
    </w:p>
    <w:p w14:paraId="155E1AF2">
      <w:pPr>
        <w:autoSpaceDE w:val="0"/>
        <w:autoSpaceDN w:val="0"/>
        <w:adjustRightInd w:val="0"/>
        <w:snapToGrid w:val="0"/>
        <w:spacing w:line="360" w:lineRule="auto"/>
        <w:ind w:firstLine="660" w:firstLineChars="300"/>
        <w:jc w:val="left"/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（3）采购一台台式电脑，配置为：i5-12400F 影驰T412风扇，华硕B660m 金士顿32G 西数1T固态 西数2T机械 影弛3050显卡 影驰机箱 长城525w电源/罗技mk120键鼠、AOC27寸显示器；</w:t>
      </w:r>
    </w:p>
    <w:p w14:paraId="57B12A93">
      <w:pPr>
        <w:autoSpaceDE w:val="0"/>
        <w:autoSpaceDN w:val="0"/>
        <w:adjustRightInd w:val="0"/>
        <w:snapToGrid w:val="0"/>
        <w:spacing w:line="360" w:lineRule="auto"/>
        <w:ind w:firstLine="660" w:firstLineChars="300"/>
        <w:jc w:val="left"/>
        <w:rPr>
          <w:rFonts w:hint="default" w:ascii="仿宋" w:hAnsi="仿宋" w:eastAsia="仿宋" w:cs="仿宋"/>
          <w:kern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（4）采购一台电视，配置为：小米（MI）澎湃OS REDMI电视X75,75英寸，型号：L75RB-RXE,288Hz刷新率，64GB.</w:t>
      </w:r>
    </w:p>
    <w:p w14:paraId="2F7E8742">
      <w:pPr>
        <w:autoSpaceDE w:val="0"/>
        <w:autoSpaceDN w:val="0"/>
        <w:adjustRightInd w:val="0"/>
        <w:snapToGrid w:val="0"/>
        <w:spacing w:line="360" w:lineRule="auto"/>
        <w:ind w:firstLine="660" w:firstLineChars="300"/>
        <w:jc w:val="left"/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 xml:space="preserve">(5)采购一台笔记本电脑，配置为：华为MateBook14 L版 Ultra5 16G 1T 银色 </w:t>
      </w:r>
    </w:p>
    <w:p w14:paraId="0B59C094">
      <w:pPr>
        <w:autoSpaceDE w:val="0"/>
        <w:autoSpaceDN w:val="0"/>
        <w:adjustRightInd w:val="0"/>
        <w:snapToGrid w:val="0"/>
        <w:spacing w:line="360" w:lineRule="auto"/>
        <w:ind w:firstLine="440" w:firstLineChars="200"/>
        <w:jc w:val="left"/>
        <w:rPr>
          <w:rFonts w:hint="default" w:ascii="仿宋" w:hAnsi="仿宋" w:eastAsia="仿宋" w:cs="仿宋"/>
          <w:kern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 xml:space="preserve">（6）采购一台笔记本电脑，配置为：惠普暗夜精灵16.1英寸酷睿14代 i7-14650HX RTX4060 16G 512G </w:t>
      </w:r>
    </w:p>
    <w:p w14:paraId="62121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/>
        </w:rPr>
        <w:t>采购限价：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共计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3.85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万元，其中，第一包：采购限价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3.85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万元。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税率要求：增值税税率为13%，若供应商无法提供增值税税率为13%的发票，则税金差额由供应商承担。</w:t>
      </w:r>
    </w:p>
    <w:p w14:paraId="0B11D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交付质量：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合格，满足采购人的质量要求。</w:t>
      </w:r>
    </w:p>
    <w:p w14:paraId="39A970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6.服务期限：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5日历天，具体以采购人要求为准。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</w:t>
      </w:r>
    </w:p>
    <w:p w14:paraId="71435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结算原则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固定总价  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</w:p>
    <w:p w14:paraId="75505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成交供应商确定原则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一次报价，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“报价最低、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时间优先”原则确定成交供应商。</w:t>
      </w:r>
    </w:p>
    <w:p w14:paraId="3EC16C2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9.成交结果通知：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本项目成交结果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 w:bidi="ar-SA"/>
        </w:rPr>
        <w:t>通过指定邮箱发送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。</w:t>
      </w:r>
    </w:p>
    <w:p w14:paraId="2F9AA4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二、资格要求</w:t>
      </w:r>
    </w:p>
    <w:p w14:paraId="7399F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1.依法设立：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具备有效的营业执照、税务登记证、组织机构代码证或统一社会信用代码的营业执照。</w:t>
      </w:r>
    </w:p>
    <w:p w14:paraId="5A581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资质要求：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无  </w:t>
      </w:r>
    </w:p>
    <w:p w14:paraId="28B5686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 xml:space="preserve">    3.财务要求：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无  </w:t>
      </w:r>
    </w:p>
    <w:p w14:paraId="54BA3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4.业绩要求：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无  </w:t>
      </w:r>
    </w:p>
    <w:p w14:paraId="6D6AD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5.法定代表人身份证明：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提供有效的法定代表人身份证扫描件正反面</w:t>
      </w:r>
    </w:p>
    <w:p w14:paraId="07769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6.信誉要求：</w:t>
      </w:r>
    </w:p>
    <w:p w14:paraId="24EB8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1）未被依法暂停或取消投标资格；</w:t>
      </w:r>
    </w:p>
    <w:p w14:paraId="78C3F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（2）未被责令停产停业、暂扣或者吊销许可证、暂扣或者吊销执照；</w:t>
      </w:r>
    </w:p>
    <w:p w14:paraId="458DD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（3）未进入清算程序，或被宣告破产，或其他丧失履约能力的情形；</w:t>
      </w:r>
    </w:p>
    <w:p w14:paraId="5507C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（4）在最近三年内未发生重大质量问题；</w:t>
      </w:r>
    </w:p>
    <w:p w14:paraId="5F9A6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（5）在“国家企业信用信息公示系统”（www.gsxt.gov.cn）未被列入严重违法失信企业名单（供应商需提供查询截图）；</w:t>
      </w:r>
    </w:p>
    <w:p w14:paraId="3DF42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（6）在“信用中国”网站（www.creditchina.gov.cn）或中国执行信息公开网（http://zxgk.court.gov.cn/）被列入失信被执行人名单（供应商需提供查询截图）；</w:t>
      </w:r>
    </w:p>
    <w:p w14:paraId="67C6F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314" w:firstLineChars="131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（7）在近三年内供应商及其法定代表人（单位负责人）、拟委任的项目负责人（如有）无行贿犯罪行为（供应商需提供声明）；</w:t>
      </w:r>
    </w:p>
    <w:p w14:paraId="2F217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（8）不存在法律法规规定的不得存在的其他情形；</w:t>
      </w:r>
    </w:p>
    <w:p w14:paraId="4E0B9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三、文件获取与递交</w:t>
      </w:r>
    </w:p>
    <w:p w14:paraId="5E2DA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1.采购文件获取时间：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2025 年 10 月21日至 2025 年 10月24日</w:t>
      </w:r>
    </w:p>
    <w:p w14:paraId="23AD4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2.采购文件获取方式：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>线上获取，登陆湖北省建筑设计院有限公司官网（https://www.hbadi.net/xwzx/gsgg/）（此为获取采购文件的唯一途径，通过其他渠道获取采购文件的不具备参加本项目的资格）</w:t>
      </w:r>
    </w:p>
    <w:p w14:paraId="3D683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456" w:firstLineChars="190"/>
        <w:jc w:val="both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3.供应商要求澄清采购文件的截止时间：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2025 年 10 月21日 12:00</w:t>
      </w:r>
    </w:p>
    <w:p w14:paraId="350EB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456" w:firstLineChars="19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4.采购文件澄清或修改的截止时间：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2025  年 10月24日 17:30</w:t>
      </w:r>
    </w:p>
    <w:p w14:paraId="01B8D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5.响应文件递交截止时间：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2025  年10月24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>日 9:00</w:t>
      </w:r>
    </w:p>
    <w:p w14:paraId="4260A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6.响应文件唯一递交地址：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syzhbzzx@hbadi.com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（邮件标题：采购项目名称+公司名称）</w:t>
      </w:r>
    </w:p>
    <w:p w14:paraId="2EF59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8" w:firstLineChars="19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7.响应文件格式要求：PDF文件并逐页加盖公章。</w:t>
      </w:r>
    </w:p>
    <w:p w14:paraId="4A8E3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四、其他要求</w:t>
      </w:r>
    </w:p>
    <w:p w14:paraId="51797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1.因项目调整、采购预算变化或项目不再实施等原因，采购人有权在采购过程中调整采购内容、金额或中断终止采购流程，并不对外承担任何违约责任。</w:t>
      </w:r>
    </w:p>
    <w:p w14:paraId="013F7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2.本采购文件解释权归湖北省建筑设计院有限公司所有。</w:t>
      </w:r>
    </w:p>
    <w:p w14:paraId="421DB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采 购 人：湖北省建筑设计院有限公司</w:t>
      </w:r>
    </w:p>
    <w:p w14:paraId="5DD1EE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 xml:space="preserve">                      联 系 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   王工      </w:t>
      </w:r>
    </w:p>
    <w:p w14:paraId="6C21FA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center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 w:bidi="ar-SA"/>
        </w:rPr>
        <w:t xml:space="preserve">                       联系电话：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15802753009  </w:t>
      </w:r>
    </w:p>
    <w:p w14:paraId="5BB0A366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exact"/>
        <w:ind w:left="0" w:right="0" w:firstLine="960" w:firstLineChars="4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附件：响应文件模板</w:t>
      </w:r>
    </w:p>
    <w:p w14:paraId="43A3C4DC">
      <w:pP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/>
        </w:rPr>
        <w:br w:type="page"/>
      </w:r>
    </w:p>
    <w:p w14:paraId="590C8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both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附件：响应文件模板</w:t>
      </w:r>
    </w:p>
    <w:p w14:paraId="769E2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一、响应竞价函</w:t>
      </w:r>
    </w:p>
    <w:p w14:paraId="3344D34A">
      <w:pPr>
        <w:autoSpaceDE w:val="0"/>
        <w:autoSpaceDN w:val="0"/>
        <w:adjustRightInd w:val="0"/>
        <w:snapToGrid w:val="0"/>
        <w:spacing w:before="0" w:after="0" w:line="500" w:lineRule="exact"/>
        <w:ind w:left="0" w:right="0"/>
        <w:jc w:val="left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致：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     （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）       </w:t>
      </w:r>
    </w:p>
    <w:p w14:paraId="065E9A55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630" w:firstLineChars="22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我方已仔细研究了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      （项目名称）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段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采购文件的全部内容，愿意以含税价人民币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（大写）   (¥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元）的报价（其中：不含税价为（大写）  (¥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元）；增值税税额为：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（大写）  (¥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元）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none"/>
          <w:lang w:eastAsia="en-US"/>
        </w:rPr>
        <w:t>提供本项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目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段服务，并按合同约定履行义务。</w:t>
      </w:r>
    </w:p>
    <w:p w14:paraId="5B2F6591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2.交付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质量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 xml:space="preserve">   </w:t>
      </w:r>
    </w:p>
    <w:p w14:paraId="3B6C542D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服务期限：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 xml:space="preserve">。  </w:t>
      </w:r>
    </w:p>
    <w:p w14:paraId="074CB2A2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我方承诺响应采购文件的全部要求。</w:t>
      </w:r>
    </w:p>
    <w:p w14:paraId="667BAE49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.如我方成交，我方承诺：</w:t>
      </w:r>
    </w:p>
    <w:p w14:paraId="786E1497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在收到成交通知书后，在成交通知书规定的期限内与你方签订合同；</w:t>
      </w:r>
    </w:p>
    <w:p w14:paraId="7AC1530F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在签订合同时不向你方提出附加条件；</w:t>
      </w:r>
    </w:p>
    <w:p w14:paraId="64915E8E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（3）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在合同约定的期限内完成合同规定的全部义务。</w:t>
      </w:r>
    </w:p>
    <w:p w14:paraId="16207BAF">
      <w:pPr>
        <w:autoSpaceDE w:val="0"/>
        <w:autoSpaceDN w:val="0"/>
        <w:adjustRightInd w:val="0"/>
        <w:snapToGrid w:val="0"/>
        <w:spacing w:before="0" w:after="0" w:line="440" w:lineRule="exact"/>
        <w:ind w:left="0" w:right="0"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en-US"/>
        </w:rPr>
      </w:pPr>
    </w:p>
    <w:p w14:paraId="5E75F6CD">
      <w:pPr>
        <w:autoSpaceDE w:val="0"/>
        <w:autoSpaceDN w:val="0"/>
        <w:adjustRightInd w:val="0"/>
        <w:snapToGrid w:val="0"/>
        <w:spacing w:before="0" w:after="0" w:line="440" w:lineRule="exact"/>
        <w:ind w:left="0" w:right="0"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en-US"/>
        </w:rPr>
      </w:pPr>
    </w:p>
    <w:p w14:paraId="1B7FA4FB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（盖章）：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                </w:t>
      </w:r>
    </w:p>
    <w:p w14:paraId="34616169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法定代表人（单位负责人）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（签名或盖章）：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</w:t>
      </w:r>
    </w:p>
    <w:p w14:paraId="0C28C3CA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地址：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                    </w:t>
      </w:r>
    </w:p>
    <w:p w14:paraId="64828449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 w:bidi="ar-SA"/>
        </w:rPr>
        <w:t>联系人及联系电话：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                </w:t>
      </w:r>
    </w:p>
    <w:p w14:paraId="51EE1A9E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sz w:val="21"/>
          <w:szCs w:val="1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日期：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年          月          日</w:t>
      </w:r>
    </w:p>
    <w:p w14:paraId="55A83A9D">
      <w:pPr>
        <w:autoSpaceDE w:val="0"/>
        <w:autoSpaceDN w:val="0"/>
        <w:adjustRightInd w:val="0"/>
        <w:snapToGrid w:val="0"/>
        <w:spacing w:before="0" w:after="0" w:line="440" w:lineRule="exact"/>
        <w:ind w:left="0" w:right="0"/>
        <w:jc w:val="left"/>
        <w:rPr>
          <w:rFonts w:hint="eastAsia" w:ascii="仿宋" w:hAnsi="仿宋" w:eastAsia="仿宋" w:cs="仿宋"/>
          <w:b/>
          <w:kern w:val="0"/>
          <w:sz w:val="24"/>
          <w:szCs w:val="24"/>
          <w:highlight w:val="none"/>
          <w:lang w:val="en-US" w:eastAsia="zh-CN"/>
        </w:rPr>
      </w:pPr>
    </w:p>
    <w:p w14:paraId="2C7F4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highlight w:val="none"/>
          <w:lang w:val="en-US" w:eastAsia="zh-CN"/>
        </w:rPr>
        <w:t>注：如供应商在参加多个包段的响应时，需分别提交各个包段的响应竞价函，不提供或提供错误视为无效响应。</w:t>
      </w:r>
    </w:p>
    <w:p w14:paraId="3091D884">
      <w:pPr>
        <w:widowControl/>
        <w:jc w:val="left"/>
        <w:rPr>
          <w:rFonts w:ascii="仿宋" w:hAnsi="仿宋" w:eastAsia="仿宋" w:cs="仿宋"/>
          <w:kern w:val="0"/>
          <w:sz w:val="22"/>
          <w:szCs w:val="22"/>
        </w:rPr>
      </w:pPr>
    </w:p>
    <w:tbl>
      <w:tblPr>
        <w:tblStyle w:val="6"/>
        <w:tblW w:w="5520" w:type="pct"/>
        <w:tblInd w:w="-4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360"/>
        <w:gridCol w:w="679"/>
        <w:gridCol w:w="817"/>
        <w:gridCol w:w="1158"/>
        <w:gridCol w:w="1139"/>
        <w:gridCol w:w="1329"/>
        <w:gridCol w:w="2144"/>
      </w:tblGrid>
      <w:tr w14:paraId="325C1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1094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报价详细清单</w:t>
            </w:r>
          </w:p>
        </w:tc>
      </w:tr>
      <w:tr w14:paraId="3B5CC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2DF20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02C3D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物品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4C424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6B7C0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B51BC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644B88A9">
            <w:pPr>
              <w:widowControl/>
              <w:jc w:val="both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控制单价（含税）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E1653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含税单价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86530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  <w:p w14:paraId="67E673C1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  <w:p w14:paraId="78148547">
            <w:pPr>
              <w:widowControl/>
              <w:ind w:firstLine="210" w:firstLineChars="100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含税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小计</w:t>
            </w:r>
          </w:p>
          <w:p w14:paraId="683DE9AF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3839B9B2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99CEF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  <w:p w14:paraId="78C845CB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7DD32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D89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E06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7217C05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笔记本电脑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606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45C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A7FA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7000/台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344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3EF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01C79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none"/>
                <w:lang w:val="en-US" w:eastAsia="zh-CN"/>
              </w:rPr>
              <w:t>华为MateBook14 酷睿Utra笔记本电脑（酷睿）</w:t>
            </w:r>
          </w:p>
        </w:tc>
      </w:tr>
      <w:tr w14:paraId="3758F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C0A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56D6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移动电视及电视配套移动推车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1AB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2227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CC47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7500/台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0FE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6493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60E7B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none"/>
                <w:lang w:val="en-US" w:eastAsia="zh-CN"/>
              </w:rPr>
              <w:t>1台小米电视，Redmi max 86英寸 2+32GB；1台移动推车型号：科美仕2100A</w:t>
            </w:r>
          </w:p>
        </w:tc>
      </w:tr>
      <w:tr w14:paraId="27704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35F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D43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台式电脑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u w:val="none"/>
                <w:lang w:val="en-US" w:eastAsia="zh-CN"/>
              </w:rPr>
              <w:t>i5-12400F /32G/1T/2T/525w</w:t>
            </w:r>
          </w:p>
        </w:tc>
        <w:tc>
          <w:tcPr>
            <w:tcW w:w="3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D3B5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D67B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990F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6000/台</w:t>
            </w: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396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701A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DB2C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none"/>
                <w:lang w:val="en-US" w:eastAsia="zh-CN"/>
              </w:rPr>
              <w:t>i5-12400F 影驰T412风扇，华硕B660m 金士顿32G 西数1T固态 西数2T机械 影弛3050显卡 影驰机箱 长城525w电源/罗技mk120键鼠、AOC27寸显示器</w:t>
            </w:r>
          </w:p>
          <w:p w14:paraId="1B371AC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9916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1E6D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00D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电视</w:t>
            </w:r>
          </w:p>
        </w:tc>
        <w:tc>
          <w:tcPr>
            <w:tcW w:w="3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6F8C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EBB9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A6D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4000/台</w:t>
            </w: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556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263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D76DF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none"/>
                <w:lang w:val="en-US" w:eastAsia="zh-CN"/>
              </w:rPr>
              <w:t>小米（MI）澎湃OS REDMI电视X75,75英寸，型号：L75RB-RXE,288Hz刷新率，64GB.</w:t>
            </w:r>
          </w:p>
        </w:tc>
      </w:tr>
      <w:tr w14:paraId="0849D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688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96F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笔记本电脑</w:t>
            </w:r>
          </w:p>
        </w:tc>
        <w:tc>
          <w:tcPr>
            <w:tcW w:w="3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3EA8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7B72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35D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7000/台</w:t>
            </w: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BAA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7F9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2B2C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none"/>
                <w:lang w:val="en-US" w:eastAsia="zh-CN"/>
              </w:rPr>
              <w:t xml:space="preserve">华为MateBook14 L版 Ultra5 16G 1T 银色 </w:t>
            </w:r>
          </w:p>
          <w:p w14:paraId="1858AFBF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E8D6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247F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7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D6E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笔记本电脑</w:t>
            </w:r>
          </w:p>
        </w:tc>
        <w:tc>
          <w:tcPr>
            <w:tcW w:w="3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7C1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41AD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F0E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7000/台</w:t>
            </w: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4C7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B14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0F4E8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none"/>
                <w:lang w:val="en-US" w:eastAsia="zh-CN"/>
              </w:rPr>
              <w:t xml:space="preserve">惠普暗夜精灵16.1英寸酷睿14代 i7-14650HX RTX4060 16G 512G </w:t>
            </w:r>
          </w:p>
        </w:tc>
      </w:tr>
      <w:tr w14:paraId="4CB38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25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2F2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72E6B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 w14:paraId="04ECC6AC">
            <w:pPr>
              <w:widowControl/>
              <w:ind w:firstLine="240" w:firstLineChars="100"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/ </w:t>
            </w:r>
          </w:p>
          <w:p w14:paraId="1295F8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9DF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</w:p>
          <w:p w14:paraId="3A597D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E210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val="en-US" w:eastAsia="zh-CN"/>
              </w:rPr>
              <w:t>税率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val="en-US" w:eastAsia="zh-CN"/>
              </w:rPr>
              <w:t>%</w:t>
            </w:r>
          </w:p>
        </w:tc>
      </w:tr>
    </w:tbl>
    <w:p w14:paraId="3F6A1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0228A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30688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7E686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5CD1B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二、供应商资格证明材料</w:t>
      </w:r>
    </w:p>
    <w:p w14:paraId="58CB3C22">
      <w:pPr>
        <w:autoSpaceDE w:val="0"/>
        <w:autoSpaceDN w:val="0"/>
        <w:adjustRightInd w:val="0"/>
        <w:snapToGrid w:val="0"/>
        <w:spacing w:before="0" w:after="0" w:line="36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</w:p>
    <w:p w14:paraId="67D766ED">
      <w:pPr>
        <w:autoSpaceDE w:val="0"/>
        <w:autoSpaceDN w:val="0"/>
        <w:adjustRightInd w:val="0"/>
        <w:snapToGrid w:val="0"/>
        <w:spacing w:before="0" w:after="0" w:line="36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  <w:t>（按竞价公告要求，提供相关资格证明文件原件扫描件，格式自拟。）</w:t>
      </w:r>
    </w:p>
    <w:p w14:paraId="302B7AB6">
      <w:pP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  <w:br w:type="page"/>
      </w:r>
    </w:p>
    <w:p w14:paraId="500EC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三、信誉要求</w:t>
      </w:r>
    </w:p>
    <w:p w14:paraId="6983C6F6">
      <w:p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sz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</w:rPr>
        <w:t>供应商信誉声明</w:t>
      </w:r>
    </w:p>
    <w:p w14:paraId="5AF7E33B">
      <w:pPr>
        <w:spacing w:line="440" w:lineRule="exact"/>
        <w:rPr>
          <w:rFonts w:hint="eastAsia" w:ascii="仿宋" w:hAnsi="仿宋" w:eastAsia="仿宋" w:cs="仿宋"/>
          <w:szCs w:val="21"/>
          <w:highlight w:val="none"/>
        </w:rPr>
      </w:pPr>
    </w:p>
    <w:p w14:paraId="2B18A10B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  <w:highlight w:val="none"/>
        </w:rPr>
        <w:t>(采购人名称）：</w:t>
      </w:r>
    </w:p>
    <w:p w14:paraId="30011663">
      <w:pPr>
        <w:rPr>
          <w:rFonts w:hint="eastAsia" w:ascii="仿宋" w:hAnsi="仿宋" w:eastAsia="仿宋" w:cs="仿宋"/>
          <w:sz w:val="24"/>
          <w:highlight w:val="none"/>
        </w:rPr>
      </w:pPr>
    </w:p>
    <w:p w14:paraId="2CD2988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我方在此声明，截止本项目响应文件递交截止时间，我方处于正常的经营状态，不存在下列任何一种情形:</w:t>
      </w:r>
    </w:p>
    <w:p w14:paraId="3D5FC09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（1）被依法暂停或取消投标资格；</w:t>
      </w:r>
    </w:p>
    <w:p w14:paraId="2DB4012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（2）被责令停产停业、暂扣或者吊销许可证、暂扣或者吊销执照；</w:t>
      </w:r>
    </w:p>
    <w:p w14:paraId="7FCE31C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（3）被进入清算程序，或被宣告破产，或其他丧失履约能力的情形；</w:t>
      </w:r>
    </w:p>
    <w:p w14:paraId="5ED1113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（4）在最近三年内发生重大质量问题</w:t>
      </w:r>
      <w:r>
        <w:rPr>
          <w:rFonts w:hint="eastAsia" w:ascii="仿宋" w:hAnsi="仿宋" w:eastAsia="仿宋" w:cs="仿宋"/>
          <w:b/>
          <w:bCs/>
          <w:sz w:val="24"/>
          <w:highlight w:val="none"/>
          <w:u w:val="single"/>
        </w:rPr>
        <w:t>；</w:t>
      </w:r>
    </w:p>
    <w:p w14:paraId="6037729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（5）在“国家企业信用信息公示系统”（</w:t>
      </w:r>
      <w:r>
        <w:rPr>
          <w:rFonts w:hint="eastAsia" w:ascii="仿宋" w:hAnsi="仿宋" w:eastAsia="仿宋" w:cs="仿宋"/>
          <w:highlight w:val="none"/>
        </w:rPr>
        <w:fldChar w:fldCharType="begin"/>
      </w:r>
      <w:r>
        <w:rPr>
          <w:rFonts w:hint="eastAsia" w:ascii="仿宋" w:hAnsi="仿宋" w:eastAsia="仿宋" w:cs="仿宋"/>
          <w:highlight w:val="none"/>
        </w:rPr>
        <w:instrText xml:space="preserve"> HYPERLINK "http://www.gsxt.gov.cn）未被列入严重违法失信企业名单；" </w:instrText>
      </w:r>
      <w:r>
        <w:rPr>
          <w:rFonts w:hint="eastAsia" w:ascii="仿宋" w:hAnsi="仿宋" w:eastAsia="仿宋" w:cs="仿宋"/>
          <w:highlight w:val="none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</w:rPr>
        <w:t>www.gsxt.gov.cn）被列入严重违法失信企业名单；</w:t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</w:rPr>
        <w:fldChar w:fldCharType="end"/>
      </w:r>
    </w:p>
    <w:p w14:paraId="63F52ED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（6）在“信用中国”网站（www.creditchina.gov.cn）或中国执行信息公开网（http://zxgk.court.gov.cn/）被列入失信被执行人名单；</w:t>
      </w:r>
    </w:p>
    <w:p w14:paraId="6D1E87E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（7）在近三年内供应商或其法定代表人（单位负责人）、拟委任的项目负责人（如有）有行贿犯罪行为；</w:t>
      </w:r>
    </w:p>
    <w:p w14:paraId="6333710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bCs/>
          <w:kern w:val="0"/>
          <w:sz w:val="24"/>
          <w:highlight w:val="none"/>
          <w:u w:val="single"/>
          <w:lang w:bidi="en-US"/>
        </w:rPr>
        <w:t>（8）存在法律法规规定的不得存在的其他情形。</w:t>
      </w:r>
    </w:p>
    <w:p w14:paraId="184959CB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我方保证上述信息的真实和准确，并愿意承担因我方就此弄虚作假所引起的一切法律后果。</w:t>
      </w:r>
    </w:p>
    <w:p w14:paraId="17FDE09E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5528FFD8">
      <w:pPr>
        <w:spacing w:line="440" w:lineRule="exact"/>
        <w:ind w:firstLine="3360" w:firstLineChars="14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供应商：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(盖单位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  <w:highlight w:val="none"/>
        </w:rPr>
        <w:t>章)</w:t>
      </w:r>
    </w:p>
    <w:p w14:paraId="5033A366">
      <w:pPr>
        <w:spacing w:line="440" w:lineRule="exact"/>
        <w:ind w:firstLine="1920" w:firstLineChars="8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法定代表人(单位负责人)：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(签字)</w:t>
      </w:r>
    </w:p>
    <w:p w14:paraId="099C00AD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271EE8F9">
      <w:pPr>
        <w:pStyle w:val="10"/>
        <w:spacing w:line="360" w:lineRule="auto"/>
        <w:ind w:firstLine="5908" w:firstLineChars="2462"/>
        <w:jc w:val="right"/>
        <w:rPr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 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</w:p>
    <w:p w14:paraId="23584CE6">
      <w:pPr>
        <w:spacing w:line="440" w:lineRule="exact"/>
        <w:ind w:firstLine="480" w:firstLineChars="200"/>
        <w:rPr>
          <w:rFonts w:ascii="宋体" w:hAnsi="宋体"/>
          <w:sz w:val="24"/>
          <w:highlight w:val="none"/>
        </w:rPr>
      </w:pPr>
    </w:p>
    <w:p w14:paraId="3E938F22">
      <w:pPr>
        <w:spacing w:line="400" w:lineRule="atLeast"/>
        <w:ind w:firstLine="480" w:firstLineChars="200"/>
        <w:jc w:val="center"/>
        <w:rPr>
          <w:sz w:val="24"/>
          <w:highlight w:val="none"/>
        </w:rPr>
      </w:pPr>
    </w:p>
    <w:p w14:paraId="13668E0F">
      <w:pPr>
        <w:spacing w:line="44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br w:type="page"/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严重违法失信企业查询结果</w:t>
      </w:r>
    </w:p>
    <w:p w14:paraId="6166AD7F">
      <w:pPr>
        <w:pStyle w:val="11"/>
        <w:jc w:val="center"/>
        <w:outlineLvl w:val="3"/>
        <w:rPr>
          <w:rFonts w:ascii="宋体" w:hAnsi="宋体" w:eastAsia="宋体"/>
          <w:szCs w:val="24"/>
          <w:highlight w:val="none"/>
        </w:rPr>
      </w:pPr>
    </w:p>
    <w:p w14:paraId="51AADAB6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DA1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</w:trPr>
        <w:tc>
          <w:tcPr>
            <w:tcW w:w="5000" w:type="pct"/>
          </w:tcPr>
          <w:p w14:paraId="59F54C11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</w:t>
            </w:r>
          </w:p>
        </w:tc>
      </w:tr>
    </w:tbl>
    <w:p w14:paraId="1135A1B9">
      <w:pPr>
        <w:rPr>
          <w:highlight w:val="none"/>
        </w:rPr>
      </w:pPr>
    </w:p>
    <w:p w14:paraId="70041CD9">
      <w:pPr>
        <w:spacing w:line="360" w:lineRule="auto"/>
        <w:rPr>
          <w:sz w:val="24"/>
          <w:highlight w:val="none"/>
        </w:rPr>
      </w:pPr>
    </w:p>
    <w:p w14:paraId="079DC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备注：供应商自行通过“国家企业信用信息公示系统”(</w:t>
      </w:r>
      <w:r>
        <w:rPr>
          <w:rFonts w:hint="eastAsia" w:ascii="仿宋" w:hAnsi="仿宋" w:eastAsia="仿宋" w:cs="仿宋"/>
          <w:highlight w:val="none"/>
        </w:rPr>
        <w:fldChar w:fldCharType="begin"/>
      </w:r>
      <w:r>
        <w:rPr>
          <w:rFonts w:hint="eastAsia" w:ascii="仿宋" w:hAnsi="仿宋" w:eastAsia="仿宋" w:cs="仿宋"/>
          <w:highlight w:val="none"/>
        </w:rPr>
        <w:instrText xml:space="preserve"> HYPERLINK "http://www.gsxt.gov.cn）查询本单位是否" </w:instrText>
      </w:r>
      <w:r>
        <w:rPr>
          <w:rFonts w:hint="eastAsia" w:ascii="仿宋" w:hAnsi="仿宋" w:eastAsia="仿宋" w:cs="仿宋"/>
          <w:highlight w:val="none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  <w:u w:val="none"/>
        </w:rPr>
        <w:t>www.gsxt.gov.cn)查询本单位是否</w:t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  <w:u w:val="none"/>
        </w:rPr>
        <w:fldChar w:fldCharType="end"/>
      </w:r>
      <w:r>
        <w:rPr>
          <w:rFonts w:hint="eastAsia" w:ascii="仿宋" w:hAnsi="仿宋" w:eastAsia="仿宋" w:cs="仿宋"/>
          <w:sz w:val="24"/>
          <w:highlight w:val="none"/>
        </w:rPr>
        <w:t xml:space="preserve">被列为严重违法失信企业，并将查询结果“截图”附在本表中。 </w:t>
      </w:r>
    </w:p>
    <w:p w14:paraId="22B6232E">
      <w:pPr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br w:type="page"/>
      </w:r>
    </w:p>
    <w:p w14:paraId="27C4194A">
      <w:pPr>
        <w:spacing w:line="44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失信被执行人查询结果</w:t>
      </w:r>
    </w:p>
    <w:p w14:paraId="0B8A45A3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p w14:paraId="65B193D2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57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  <w:jc w:val="center"/>
        </w:trPr>
        <w:tc>
          <w:tcPr>
            <w:tcW w:w="9235" w:type="dxa"/>
          </w:tcPr>
          <w:p w14:paraId="1A4ED7E9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</w:t>
            </w:r>
          </w:p>
        </w:tc>
      </w:tr>
    </w:tbl>
    <w:p w14:paraId="0605F04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4F1B9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供应商自行通过“信用中国”网站（www.creditchina.gov.cn）或中国执行信息公开网（http://zxgk.court.gov.cn/）查询供应商是否为失信被执行人，并将查询结果“截图”附在本表中</w:t>
      </w:r>
      <w:r>
        <w:rPr>
          <w:rFonts w:hint="eastAsia" w:ascii="仿宋" w:hAnsi="仿宋" w:eastAsia="仿宋" w:cs="仿宋"/>
          <w:sz w:val="24"/>
          <w:highlight w:val="none"/>
        </w:rPr>
        <w:t>。</w:t>
      </w:r>
    </w:p>
    <w:p w14:paraId="22ACBFED">
      <w:pPr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br w:type="page"/>
      </w:r>
    </w:p>
    <w:p w14:paraId="3D9E4FEB">
      <w:pPr>
        <w:spacing w:line="440" w:lineRule="exact"/>
        <w:ind w:firstLine="480" w:firstLineChars="20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无行贿犯罪行为的声明</w:t>
      </w:r>
    </w:p>
    <w:p w14:paraId="0150BA1A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464873E9">
      <w:pPr>
        <w:spacing w:line="400" w:lineRule="atLeast"/>
        <w:ind w:left="720" w:hanging="720" w:hangingChars="300"/>
        <w:rPr>
          <w:rFonts w:hint="eastAsia" w:ascii="仿宋" w:hAnsi="仿宋" w:eastAsia="仿宋" w:cs="仿宋"/>
          <w:sz w:val="24"/>
          <w:highlight w:val="none"/>
        </w:rPr>
      </w:pPr>
    </w:p>
    <w:p w14:paraId="4BC1F926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(采购人名称)：</w:t>
      </w:r>
    </w:p>
    <w:p w14:paraId="6B71E924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7A2EA526">
      <w:pPr>
        <w:pStyle w:val="1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我方在此声明，截止本项目开启截止时间，我单位、法定代表人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单位负责人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姓名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、拟委任的项目负责人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如有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姓名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在近三年内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日至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不曾有人民法院生效判决、裁定认定的行贿犯罪行为。</w:t>
      </w:r>
    </w:p>
    <w:p w14:paraId="477596D4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我方对上述声明的真实性和准确性负责，并承担相应的法律责任。</w:t>
      </w:r>
    </w:p>
    <w:p w14:paraId="7F7F6B2E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7004C108">
      <w:pPr>
        <w:snapToGrid w:val="0"/>
        <w:spacing w:line="520" w:lineRule="exact"/>
        <w:ind w:firstLine="1850" w:firstLineChars="771"/>
        <w:rPr>
          <w:rStyle w:val="12"/>
          <w:rFonts w:hint="eastAsia" w:ascii="仿宋" w:hAnsi="仿宋" w:eastAsia="仿宋" w:cs="仿宋"/>
          <w:sz w:val="24"/>
          <w:highlight w:val="none"/>
        </w:rPr>
      </w:pPr>
    </w:p>
    <w:p w14:paraId="00B73795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</w:t>
      </w:r>
    </w:p>
    <w:p w14:paraId="7A82D27C">
      <w:pPr>
        <w:spacing w:line="400" w:lineRule="exact"/>
        <w:ind w:firstLine="480" w:firstLineChars="20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       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highlight w:val="none"/>
        </w:rPr>
        <w:t>供应商：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  <w:highlight w:val="none"/>
        </w:rPr>
        <w:t>(盖单位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  <w:highlight w:val="none"/>
        </w:rPr>
        <w:t>章)</w:t>
      </w:r>
    </w:p>
    <w:p w14:paraId="0689D204">
      <w:pPr>
        <w:wordWrap w:val="0"/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</w:t>
      </w:r>
    </w:p>
    <w:p w14:paraId="16DD5998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法定代表人(单位负责人)：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(签字)</w:t>
      </w:r>
    </w:p>
    <w:p w14:paraId="57D81E88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</w:p>
    <w:p w14:paraId="0A521F51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p w14:paraId="1C42881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2F61EBC8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088187FF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7206D006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4ED475B2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1B28ECC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2B74F77A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3FCB4E0A">
      <w:pPr>
        <w:spacing w:line="400" w:lineRule="atLeast"/>
        <w:jc w:val="both"/>
        <w:rPr>
          <w:rFonts w:hint="eastAsia" w:ascii="宋体" w:hAnsi="宋体" w:cs="宋体"/>
          <w:sz w:val="24"/>
          <w:highlight w:val="none"/>
        </w:rPr>
      </w:pPr>
    </w:p>
    <w:p w14:paraId="31ED4A6B">
      <w:pPr>
        <w:spacing w:line="400" w:lineRule="atLeast"/>
        <w:jc w:val="both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备注：近3年是指从递交响应文件截止日往前推算的3年，如递交响应文件截止日为2020年9月1日，则近3年是指2017年9月1日至2020年8月30日。</w:t>
      </w:r>
    </w:p>
    <w:p w14:paraId="16216C27"/>
    <w:p w14:paraId="0540D2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2161C"/>
    <w:rsid w:val="02873BB9"/>
    <w:rsid w:val="03277273"/>
    <w:rsid w:val="03C74BB5"/>
    <w:rsid w:val="03EF1A15"/>
    <w:rsid w:val="04837BF7"/>
    <w:rsid w:val="04A95E74"/>
    <w:rsid w:val="05756675"/>
    <w:rsid w:val="07FA5C24"/>
    <w:rsid w:val="090E4965"/>
    <w:rsid w:val="0A7814BB"/>
    <w:rsid w:val="0B5973A3"/>
    <w:rsid w:val="0C1B1EEC"/>
    <w:rsid w:val="0E415563"/>
    <w:rsid w:val="0FD53E86"/>
    <w:rsid w:val="1222161C"/>
    <w:rsid w:val="14294BE0"/>
    <w:rsid w:val="1484215D"/>
    <w:rsid w:val="17100203"/>
    <w:rsid w:val="18A34354"/>
    <w:rsid w:val="18A46106"/>
    <w:rsid w:val="1EC71AB5"/>
    <w:rsid w:val="286914E7"/>
    <w:rsid w:val="2DE81643"/>
    <w:rsid w:val="307A4D41"/>
    <w:rsid w:val="38425E51"/>
    <w:rsid w:val="38DE55D9"/>
    <w:rsid w:val="3AFD47D0"/>
    <w:rsid w:val="3D2D39AE"/>
    <w:rsid w:val="404155AB"/>
    <w:rsid w:val="405C3814"/>
    <w:rsid w:val="41115A74"/>
    <w:rsid w:val="42F12AC9"/>
    <w:rsid w:val="46BD5F6E"/>
    <w:rsid w:val="4B693428"/>
    <w:rsid w:val="4E3A202C"/>
    <w:rsid w:val="4E4A3BFE"/>
    <w:rsid w:val="5033212A"/>
    <w:rsid w:val="510559A1"/>
    <w:rsid w:val="511A3419"/>
    <w:rsid w:val="513C4DB7"/>
    <w:rsid w:val="52CD6025"/>
    <w:rsid w:val="53270650"/>
    <w:rsid w:val="5A1F5D26"/>
    <w:rsid w:val="5A460F97"/>
    <w:rsid w:val="5E003251"/>
    <w:rsid w:val="609D5F59"/>
    <w:rsid w:val="66743434"/>
    <w:rsid w:val="6BBD714D"/>
    <w:rsid w:val="70A14027"/>
    <w:rsid w:val="7BB8348D"/>
    <w:rsid w:val="7DB44D20"/>
    <w:rsid w:val="7ED1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line="360" w:lineRule="auto"/>
      <w:ind w:firstLine="0" w:firstLineChars="0"/>
      <w:jc w:val="center"/>
      <w:outlineLvl w:val="2"/>
    </w:pPr>
    <w:rPr>
      <w:rFonts w:hint="eastAsia" w:ascii="宋体" w:hAnsi="宋体" w:eastAsia="宋体" w:cs="方正书宋_GBK"/>
      <w:bCs/>
      <w:sz w:val="28"/>
      <w:szCs w:val="32"/>
      <w:lang w:val="zh-CN" w:bidi="zh-CN"/>
    </w:rPr>
  </w:style>
  <w:style w:type="paragraph" w:styleId="3">
    <w:name w:val="heading 4"/>
    <w:basedOn w:val="1"/>
    <w:next w:val="1"/>
    <w:semiHidden/>
    <w:unhideWhenUsed/>
    <w:qFormat/>
    <w:uiPriority w:val="0"/>
    <w:pPr>
      <w:adjustRightInd w:val="0"/>
      <w:snapToGrid w:val="0"/>
      <w:spacing w:line="360" w:lineRule="auto"/>
      <w:ind w:left="0" w:firstLine="480" w:firstLineChars="200"/>
      <w:jc w:val="left"/>
      <w:outlineLvl w:val="3"/>
    </w:pPr>
    <w:rPr>
      <w:rFonts w:hint="eastAsia" w:ascii="宋体" w:hAnsi="宋体" w:eastAsia="宋体" w:cs="宋体"/>
      <w:sz w:val="24"/>
      <w:lang w:val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3"/>
    <w:qFormat/>
    <w:uiPriority w:val="0"/>
    <w:pPr>
      <w:spacing w:line="360" w:lineRule="auto"/>
    </w:pPr>
    <w:rPr>
      <w:rFonts w:ascii="宋体" w:hAnsi="宋体" w:eastAsia="宋体" w:cs="宋体"/>
      <w:sz w:val="28"/>
      <w:szCs w:val="21"/>
      <w:lang w:val="en-US" w:eastAsia="en-US" w:bidi="ar-SA"/>
    </w:rPr>
  </w:style>
  <w:style w:type="paragraph" w:styleId="5">
    <w:name w:val="Body Text First Indent"/>
    <w:basedOn w:val="4"/>
    <w:qFormat/>
    <w:uiPriority w:val="0"/>
    <w:pPr>
      <w:ind w:firstLine="0" w:firstLineChars="0"/>
    </w:p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paragraph" w:customStyle="1" w:styleId="10">
    <w:name w:val="正文文本1"/>
    <w:basedOn w:val="1"/>
    <w:autoRedefine/>
    <w:qFormat/>
    <w:uiPriority w:val="0"/>
    <w:pPr>
      <w:spacing w:line="384" w:lineRule="auto"/>
      <w:ind w:firstLine="400"/>
    </w:pPr>
    <w:rPr>
      <w:rFonts w:ascii="宋体" w:hAnsi="宋体" w:cs="宋体"/>
      <w:sz w:val="22"/>
      <w:szCs w:val="22"/>
    </w:rPr>
  </w:style>
  <w:style w:type="paragraph" w:customStyle="1" w:styleId="11">
    <w:name w:val="样式 标题 3 + (中文) 黑体 小四 非加粗 段前: 7.8 磅 段后: 0 磅 行距: 固定值 20 磅"/>
    <w:basedOn w:val="2"/>
    <w:autoRedefine/>
    <w:qFormat/>
    <w:uiPriority w:val="0"/>
    <w:pPr>
      <w:numPr>
        <w:ilvl w:val="0"/>
        <w:numId w:val="0"/>
      </w:numPr>
      <w:spacing w:before="0" w:after="0" w:line="400" w:lineRule="exact"/>
    </w:pPr>
    <w:rPr>
      <w:rFonts w:eastAsia="黑体" w:cs="宋体"/>
      <w:bCs w:val="0"/>
      <w:sz w:val="24"/>
      <w:szCs w:val="20"/>
    </w:rPr>
  </w:style>
  <w:style w:type="character" w:customStyle="1" w:styleId="12">
    <w:name w:val="wg正文 仿宋_GB2312 四号"/>
    <w:autoRedefine/>
    <w:qFormat/>
    <w:uiPriority w:val="0"/>
    <w:rPr>
      <w:rFonts w:ascii="宋体" w:hAnsi="宋体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2881</Words>
  <Characters>3521</Characters>
  <Lines>0</Lines>
  <Paragraphs>0</Paragraphs>
  <TotalTime>50</TotalTime>
  <ScaleCrop>false</ScaleCrop>
  <LinksUpToDate>false</LinksUpToDate>
  <CharactersWithSpaces>4163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2025-02-19T07:44:00Z</dcterms:created>
  <dc:creator>张慧慧</dc:creator>
  <cp:lastModifiedBy>王荣</cp:lastModifiedBy>
  <cp:lastPrinted>2025-09-18T11:13:00Z</cp:lastPrinted>
  <dcterms:modified xsi:type="dcterms:W3CDTF">2025-10-23T03:25:34Z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28D7F10695E344C3859D3AA865F45D6A_13</vt:lpwstr>
  </property>
  <property fmtid="{D5CDD505-2E9C-101B-9397-08002B2CF9AE}" pid="4" name="KSOTemplateDocerSaveRecord">
    <vt:lpwstr>eyJoZGlkIjoiNDllNDNhMWNmODcwZDhjODAwYjRmYzA5N2U1NDdiMjMiLCJ1c2VySWQiOiI4MTkwNjMzNTIifQ==</vt:lpwstr>
  </property>
</Properties>
</file>